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C4" w:rsidRPr="00A60BC4" w:rsidRDefault="00A60BC4" w:rsidP="00A60BC4">
      <w:pPr>
        <w:pBdr>
          <w:bottom w:val="single" w:sz="6" w:space="4" w:color="333333"/>
        </w:pBdr>
        <w:spacing w:after="150" w:line="37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Ремень безопасности. Правила. Штраф за не пристегнутый ремень безопасности.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" name="Рисунок 1" descr="Ремень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ень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поговорим о важной части любого автомобиля –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ремне безопасности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. Зачем он нужен, почему нужно пристегиваться и какой штраф предусмотрен за не пристегнутый ремень безопасности?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Прочитав статью, Вы узнаете ответы на все эти </w:t>
      </w:r>
      <w:proofErr w:type="gramStart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</w:t>
      </w:r>
      <w:proofErr w:type="gramEnd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и, я уверена, в будущем обязательно будете пристегиваться.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начала приведем пункты </w:t>
      </w:r>
      <w:hyperlink r:id="rId6" w:history="1">
        <w:r w:rsidRPr="00A60BC4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Правил дорожного движения</w:t>
        </w:r>
      </w:hyperlink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, в которых упоминается о ремне безопасности.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2.1.2.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Водитель механического транспортного средства обязан: 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обучаемый, а в населенных пунктах, кроме того, водителям и пассажирам автомобилей оперативных служб, имеющих специальные </w:t>
      </w:r>
      <w:proofErr w:type="spellStart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цветографические</w:t>
      </w:r>
      <w:proofErr w:type="spellEnd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схемы, нанесенные на наружные поверхности).</w:t>
      </w:r>
      <w:proofErr w:type="gramEnd"/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5.1.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Пассажиры обязаны: при поездке на транспортном средстве, оборудованном ремнями безопасности, быть пристегнутыми ими.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Все понятно. Есть ремень – пристегнись.</w:t>
      </w:r>
    </w:p>
    <w:p w:rsidR="00A60BC4" w:rsidRPr="00A60BC4" w:rsidRDefault="00A60BC4" w:rsidP="00A60BC4">
      <w:pPr>
        <w:pBdr>
          <w:bottom w:val="single" w:sz="6" w:space="2" w:color="333333"/>
        </w:pBdr>
        <w:spacing w:after="0" w:line="25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Штраф за не пристегнутый ремень безопасности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пункту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12.6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7" w:history="1">
        <w:r w:rsidRPr="00A60BC4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кодекса об административных правонарушениях</w:t>
        </w:r>
      </w:hyperlink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 - влечет наложение административного штрафа в размере одной тысячи рублей.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1 000 рублей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конечно не большие деньги. И такой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штраф за не пристегнутый ремень безопасности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заплатить не обременительно. Но хотя бы ради экономии стоит пристегнуться.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Хотя, разумеется, мотивация должна быть другая. Пристегиваться крайне необходимо, чтобы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спасти себе жизнь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. Именно об этом и пойдет речь в статье. А все что выше – это скорее для общего развития.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Ремень может спасти Вас при ДТП, при любом виде столкновений.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При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лобовом столкновении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как известно, </w:t>
      </w:r>
      <w:proofErr w:type="spellStart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непристегнутый</w:t>
      </w:r>
      <w:proofErr w:type="spellEnd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пассажир разбивает головой лобовое стекло или, что хуже, еще и вылетает через него на дорогу, а </w:t>
      </w:r>
      <w:proofErr w:type="spellStart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непристегнутый</w:t>
      </w:r>
      <w:proofErr w:type="spellEnd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водитель разбивает голову о руль и так же может быть о лобовое стекло. Так что, если увидите при ДТП на машине характерный след на стекле, знайте, человек не был пристегнут. Удар о лобовое стекло или руль в зависимости от скорости непосредственно перед ударом может вести к сотрясению мозга или другим неприятным заболеваниям. В самых ужасных, но, к сожалению, и самых распространенных случаях наступает смерть.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При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боковых столкновениях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ремень не позволит удариться о боковые стекла или улететь в другую часть салона.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Казалось бы, ничего сложного в том, чтобы пристегнуться нет. Потратив лишние 5 секунд перед поездкой, Вы спасете себе жизнь.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Предположим, у Вас в машине есть </w:t>
      </w:r>
      <w:hyperlink r:id="rId8" w:history="1">
        <w:r w:rsidRPr="00A60BC4">
          <w:rPr>
            <w:rFonts w:ascii="Times New Roman" w:eastAsia="Times New Roman" w:hAnsi="Times New Roman" w:cs="Times New Roman"/>
            <w:b/>
            <w:bCs/>
            <w:color w:val="8A0000"/>
            <w:sz w:val="28"/>
            <w:szCs w:val="28"/>
            <w:u w:val="single"/>
          </w:rPr>
          <w:t>подушка безопасности</w:t>
        </w:r>
      </w:hyperlink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, и Вы не пристегиваетесь, полагая, что она Вас спасет. Это в корне не верно.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я Вам расскажу,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для чего на самом деле нужна подушка безопасности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. При столкновении пристегнутый человек по инерции движется вперед (или в сторону). Ремень удерживает его тело, но очень большая нагрузка идет на шею. Подушка безопасности, раскрывшись, фиксирует именно положение шеи и головы человека, не давая буквально оторваться голове.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же будет, если подушка безопасности сработает, когда человек не пристегнут? Человек по инерции движется вперед (или опять же в сторону), а подушка безопасности отбрасывает человека совершенно в любую сторону. Таким образом, человек ломает себе кости, разбивает голову. Подушка безопасности без ремня может убить человека, но зато в сочетании с ремнем спасет ему жизнь.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статье 264 уголовного кодекса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(нарушение правил дорожного движения и эксплуатации транспортных средств):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1.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средств, повлекшее по неосторожности причинение тяжкого вреда здоровью человека, - наказывается ограничением свободы на срок до 5 лет, либо арестом на срок от 3 до 6 месяцев, либо лишением свободы на срок до 2 лет с лишением права управлять транспортным средством на срок до трех</w:t>
      </w:r>
      <w:proofErr w:type="gramEnd"/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 или без такового.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Деяние, предусмотренное частью первой настоящей статьи, совершенное лицом, находящимся в состоянии опьянения, повлекшее по неосторожности причинение тяжкого вреда здоровью человека, - наказывается лишением свободы на срок до 3 лет с лишением права управлять транспортным средством на срок до 3 лет.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Деяние, предусмотренное частью первой настоящей статьи, повлекшее по неосторожности смерть человека, - наказывается лишением свободы на срок до 5 лет с лишением права управлять транспортным средством на срок до 3 лет.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4 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Деяние, предусмотренное частью первой настоящей статьи, совершенное лицом, находящимся в состоянии опьянения, повлекшее по неосторожности смерть человека, - наказывается лишением свободы на срок до 7 лет с лишением права управлять транспортным средством на срок до 3 лет.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Деяние, предусмотренное частью первой настоящей статьи, повлекшее по неосторожности смерть двух или более лиц, - наказывается лишением свободы на срок до 7 лет с лишением права управлять транспортным средством на срок до 3 лет.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Деяние, предусмотренное частью первой настоящей статьи, совершенное лицом, находящимся в состоянии опьянения, повлекшее по неосторожности смерть двух или более лиц, - наказывается лишением свободы на срок до 9 лет с лишением права управлять транспортным средством на срок до 3 лет.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Примечание. Под другими механическими транспортными средствами в настоящей статье понимаются троллейбусы, а также трактора и иные самоходные машины, мотоциклы и иные механические транспортные средства.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Т.е. в зависимости от того, умер ли пассажир или получил травмы, был ли водитель пьян, предусмотрены различные наказания.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части 1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вышеприведенной статьи написано: </w:t>
      </w:r>
      <w:r w:rsidRPr="00A60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"Нарушение лицом, управляющим автомобилем, трамваем либо другим механическим транспортным средством, правил дорожного движения или эксплуатации транспортных средств…"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. Т.е. нет нарушений ПДД, не будет наказания.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Ограничение свободы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— вид уголовного наказания, заключающийся, как правило, в содержании осуждённого в специальном учреждении без изоляции от общества или наложении иных обязанностей, ограничивающих свободу осуждённого, с обязательным осуществлением за ним надзора.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Лишение свободы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— вид уголовного наказания, заключающийся в принудительной изоляции преступника от общества. Отбывается в специально предназначенных для этого государством местах заключения.</w:t>
      </w:r>
    </w:p>
    <w:p w:rsidR="00A60BC4" w:rsidRPr="00A60BC4" w:rsidRDefault="00A60BC4" w:rsidP="00A60BC4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вот ответы на вопрос,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почему нужно пристегиваться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60BC4" w:rsidRPr="00A60BC4" w:rsidRDefault="00A60BC4" w:rsidP="00A60BC4">
      <w:pPr>
        <w:numPr>
          <w:ilvl w:val="0"/>
          <w:numId w:val="1"/>
        </w:numPr>
        <w:spacing w:before="75" w:after="75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спасти свою жизнь;</w:t>
      </w:r>
    </w:p>
    <w:p w:rsidR="00A60BC4" w:rsidRPr="00A60BC4" w:rsidRDefault="00A60BC4" w:rsidP="00A60BC4">
      <w:pPr>
        <w:numPr>
          <w:ilvl w:val="0"/>
          <w:numId w:val="1"/>
        </w:numPr>
        <w:spacing w:before="75" w:after="75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спасти жизнь пассажиров;</w:t>
      </w:r>
    </w:p>
    <w:p w:rsidR="00A60BC4" w:rsidRPr="00A60BC4" w:rsidRDefault="00A60BC4" w:rsidP="00A60BC4">
      <w:pPr>
        <w:numPr>
          <w:ilvl w:val="0"/>
          <w:numId w:val="1"/>
        </w:numPr>
        <w:spacing w:before="75" w:after="75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получить травмы;</w:t>
      </w:r>
    </w:p>
    <w:p w:rsidR="00A60BC4" w:rsidRPr="00A60BC4" w:rsidRDefault="00A60BC4" w:rsidP="00A60BC4">
      <w:pPr>
        <w:numPr>
          <w:ilvl w:val="0"/>
          <w:numId w:val="1"/>
        </w:numPr>
        <w:spacing w:before="75" w:after="75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не платить штраф;</w:t>
      </w:r>
    </w:p>
    <w:p w:rsidR="00A60BC4" w:rsidRPr="00A60BC4" w:rsidRDefault="00A60BC4" w:rsidP="00A60BC4">
      <w:pPr>
        <w:numPr>
          <w:ilvl w:val="0"/>
          <w:numId w:val="1"/>
        </w:numPr>
        <w:spacing w:before="75" w:after="75" w:line="25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не сесть в тюрьму.</w:t>
      </w:r>
    </w:p>
    <w:p w:rsidR="000F5B90" w:rsidRDefault="00A60BC4" w:rsidP="000F5B90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Совершенно не сложно потратить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секунд,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чтобы пристегнуться. </w:t>
      </w:r>
      <w:r w:rsidRPr="00A60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Обязательно используйте ремень безопасности.</w:t>
      </w:r>
      <w:r w:rsidRPr="00A60BC4">
        <w:rPr>
          <w:rFonts w:ascii="Times New Roman" w:eastAsia="Times New Roman" w:hAnsi="Times New Roman" w:cs="Times New Roman"/>
          <w:color w:val="333333"/>
          <w:sz w:val="28"/>
          <w:szCs w:val="28"/>
        </w:rPr>
        <w:t> Удачи на дорогах!</w:t>
      </w:r>
      <w:r w:rsidR="000F5B90" w:rsidRPr="000F5B9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B90" w:rsidRPr="000F5B90" w:rsidRDefault="000F5B90" w:rsidP="000F5B9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5B90">
        <w:rPr>
          <w:rStyle w:val="a4"/>
          <w:rFonts w:ascii="Times New Roman" w:hAnsi="Times New Roman" w:cs="Times New Roman"/>
          <w:color w:val="000000"/>
          <w:sz w:val="32"/>
          <w:szCs w:val="32"/>
        </w:rPr>
        <w:t>Правила перевозки ребенка в автомобиле</w:t>
      </w:r>
    </w:p>
    <w:p w:rsidR="00A60BC4" w:rsidRPr="000F5B90" w:rsidRDefault="00A60BC4" w:rsidP="00A6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F5B9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proofErr w:type="spellStart"/>
      <w:r w:rsidRPr="000F5B90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0F5B90">
        <w:rPr>
          <w:rStyle w:val="a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A60BC4" w:rsidRPr="000F5B90" w:rsidRDefault="00A60BC4" w:rsidP="000F5B90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0F5B9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F5B90">
        <w:rPr>
          <w:rFonts w:ascii="Times New Roman" w:hAnsi="Times New Roman" w:cs="Times New Roman"/>
          <w:color w:val="000000"/>
          <w:sz w:val="28"/>
          <w:szCs w:val="28"/>
        </w:rPr>
        <w:t>По данным Всемирной организации здравоохранения использование детских удерживающих устройств позволяет снизить смертность в ДТП среди детей на 54%, риск получения травм – на 76%, тяжелых травм – на 92%.</w:t>
      </w:r>
    </w:p>
    <w:p w:rsidR="00A60BC4" w:rsidRPr="000F5B90" w:rsidRDefault="00A60BC4" w:rsidP="00A60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5B90">
        <w:rPr>
          <w:rFonts w:ascii="Times New Roman" w:hAnsi="Times New Roman" w:cs="Times New Roman"/>
          <w:color w:val="000000"/>
          <w:sz w:val="28"/>
          <w:szCs w:val="28"/>
        </w:rPr>
        <w:t>Принципиальная необходимость фиксации ребенка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ребенка на руках считается самой опасной: если вес ребенка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A60BC4" w:rsidRPr="000F5B90" w:rsidRDefault="00A60BC4" w:rsidP="000F5B90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Пункт 22.9 Правил дорожного движения Российской Федерации.</w:t>
      </w:r>
    </w:p>
    <w:p w:rsidR="00A60BC4" w:rsidRPr="00A60BC4" w:rsidRDefault="00A60BC4" w:rsidP="00A60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«Перевозка детей допускается при условии обеспечения их безопасности с учетом особенностей конструкции транспортного средства.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устройств».</w:t>
      </w:r>
    </w:p>
    <w:p w:rsidR="00A60BC4" w:rsidRPr="000F5B90" w:rsidRDefault="00A60BC4" w:rsidP="00A60BC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B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части 3 статьи 12.23 </w:t>
      </w:r>
      <w:proofErr w:type="spellStart"/>
      <w:r w:rsidRPr="000F5B90">
        <w:rPr>
          <w:rFonts w:ascii="Times New Roman" w:hAnsi="Times New Roman" w:cs="Times New Roman"/>
          <w:b/>
          <w:color w:val="000000"/>
          <w:sz w:val="28"/>
          <w:szCs w:val="28"/>
        </w:rPr>
        <w:t>КоАП</w:t>
      </w:r>
      <w:proofErr w:type="spellEnd"/>
      <w:r w:rsidRPr="000F5B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РФ, штраф за нарушение правил перевоз</w:t>
      </w:r>
      <w:r w:rsidR="000F5B90" w:rsidRPr="000F5B90">
        <w:rPr>
          <w:rFonts w:ascii="Times New Roman" w:hAnsi="Times New Roman" w:cs="Times New Roman"/>
          <w:b/>
          <w:color w:val="000000"/>
          <w:sz w:val="28"/>
          <w:szCs w:val="28"/>
        </w:rPr>
        <w:t>ки детей составляет 3000 рублей.</w:t>
      </w:r>
    </w:p>
    <w:p w:rsidR="00A60BC4" w:rsidRPr="00A60BC4" w:rsidRDefault="00A60BC4" w:rsidP="000F5B9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spellStart"/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A60BC4" w:rsidRPr="00A60BC4" w:rsidRDefault="00A60BC4" w:rsidP="000F5B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Условия обеспечения безопасности ребенка при перевозке в транспортных средствах изложены в национальном стандарте Российской Федерации ГОСТ </w:t>
      </w:r>
      <w:proofErr w:type="gram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41.44, основанном на европейском стандарте безопасности ЕСЕ R 44/04. В соответствии с ним детское удерживающее устройство – это детское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>, а под иным средством понимается бустер (дополнительная подушка).</w:t>
      </w:r>
    </w:p>
    <w:p w:rsidR="00A60BC4" w:rsidRPr="00A60BC4" w:rsidRDefault="00A60BC4" w:rsidP="00A60BC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предназначено для маленьких пассажиров от рождения до достижения ими роста 150 см (или веса 36 кг).</w:t>
      </w:r>
    </w:p>
    <w:p w:rsidR="00A60BC4" w:rsidRPr="00A60BC4" w:rsidRDefault="00A60BC4" w:rsidP="00A60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Главная задача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– обеспечить безопасность ребенка при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>–транспортном происшествии, экстренном торможении или резких маневрах.    </w:t>
      </w:r>
    </w:p>
    <w:p w:rsidR="000F5B90" w:rsidRDefault="00A60BC4" w:rsidP="00A60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Некоторые водители, пытаясь сэкономить, используют вместо детских удерживающих устройств адаптеры ремней</w:t>
      </w:r>
      <w:r w:rsidR="000F5B9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(«треугольники»).</w:t>
      </w:r>
    </w:p>
    <w:p w:rsidR="00A60BC4" w:rsidRPr="00A60BC4" w:rsidRDefault="00A60BC4" w:rsidP="00A60BC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Такая экономия может обернуться трагедией.</w:t>
      </w:r>
    </w:p>
    <w:p w:rsidR="00A60BC4" w:rsidRPr="00A60BC4" w:rsidRDefault="00A60BC4" w:rsidP="000F5B9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ГОСТ не предусматривает использования при перевозке детей адаптеров ремней безопасности.</w:t>
      </w:r>
    </w:p>
    <w:p w:rsidR="00A60BC4" w:rsidRPr="00A60BC4" w:rsidRDefault="00A60BC4" w:rsidP="000F5B9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2011 года на 50-й конференции Европейской ассоциации дорожной безопасности изделия типа треугольных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спецадаптеров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признаны не соответствующими европейскому стандарту безопасности</w:t>
      </w:r>
      <w:proofErr w:type="gram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ля тех же, кто убежден в бессмысленности покупки детского автомобильного кресла, нужно отметить, что штатные ремни безопасности рассчитаны на взрослого человека. Их использование без дополнительных приспособлений для фиксации детей во время ДТП может привести к перелому позвоночника или удушению ребенка. Дети на штатных сиденьях, пристегнутые обычными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трехточечными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ремнями безопасности, получают травмы в пять раз чаще, чем дети, сидящие в детских сиденьях, подобранных по их росту и комплекции.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выбрать </w:t>
      </w:r>
      <w:proofErr w:type="spellStart"/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Во всем мире детские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делятся на группы — по весу и возрасту ребенка.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При выборе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 учитывайте вес, рост и возраст вашего ребенка. Определите группу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>. Существуют устройства, совмещающие в себе функции сразу нескольких групп -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на результаты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краш-тестов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автокресле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должна быть маркировка соответствия Европейскому стандарту безопасности — ЕСЕR44/03 или ЕСЕ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R44/O4. Кроме того, в России кресла подлежат обязательной сертификации.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    Покупайте кресло вместе с ребенком. Пусть он попробует посидеть в нем - прямо в магазине.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45" w:rightFromText="45" w:vertAnchor="text"/>
        <w:tblW w:w="7490" w:type="dxa"/>
        <w:tblCellSpacing w:w="0" w:type="dxa"/>
        <w:tblBorders>
          <w:top w:val="outset" w:sz="8" w:space="0" w:color="0099FF"/>
          <w:left w:val="outset" w:sz="8" w:space="0" w:color="0099FF"/>
          <w:bottom w:val="outset" w:sz="8" w:space="0" w:color="0099FF"/>
          <w:right w:val="outset" w:sz="8" w:space="0" w:color="0099FF"/>
        </w:tblBorders>
        <w:tblCellMar>
          <w:left w:w="0" w:type="dxa"/>
          <w:right w:w="0" w:type="dxa"/>
        </w:tblCellMar>
        <w:tblLook w:val="04A0"/>
      </w:tblPr>
      <w:tblGrid>
        <w:gridCol w:w="2551"/>
        <w:gridCol w:w="2092"/>
        <w:gridCol w:w="2847"/>
      </w:tblGrid>
      <w:tr w:rsidR="00A60BC4" w:rsidRPr="00A60BC4" w:rsidTr="00A60BC4">
        <w:trPr>
          <w:trHeight w:val="1473"/>
          <w:tblCellSpacing w:w="0" w:type="dxa"/>
        </w:trPr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66FFFF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Группа кресел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66FFFF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Вес ребенка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66FFFF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Возраст ребенка</w:t>
            </w:r>
            <w:r w:rsidRPr="00A60BC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br/>
            </w:r>
            <w:r w:rsidRPr="00A60BC4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</w:rPr>
              <w:t>(примерно)</w:t>
            </w:r>
          </w:p>
        </w:tc>
      </w:tr>
      <w:tr w:rsidR="00A60BC4" w:rsidRPr="00A60BC4" w:rsidTr="00A60BC4">
        <w:trPr>
          <w:trHeight w:val="482"/>
          <w:tblCellSpacing w:w="0" w:type="dxa"/>
        </w:trPr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0—10 кг.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0—1 год</w:t>
            </w:r>
          </w:p>
        </w:tc>
      </w:tr>
      <w:tr w:rsidR="00A60BC4" w:rsidRPr="00A60BC4" w:rsidTr="00A60BC4">
        <w:trPr>
          <w:trHeight w:val="482"/>
          <w:tblCellSpacing w:w="0" w:type="dxa"/>
        </w:trPr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0+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0—13 кг.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0—1,5 лет</w:t>
            </w:r>
          </w:p>
        </w:tc>
      </w:tr>
      <w:tr w:rsidR="00A60BC4" w:rsidRPr="00A60BC4" w:rsidTr="00A60BC4">
        <w:trPr>
          <w:trHeight w:val="512"/>
          <w:tblCellSpacing w:w="0" w:type="dxa"/>
        </w:trPr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9—18 кг.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9 мес.—4,5 лет</w:t>
            </w:r>
          </w:p>
        </w:tc>
      </w:tr>
      <w:tr w:rsidR="00A60BC4" w:rsidRPr="00A60BC4" w:rsidTr="00A60BC4">
        <w:trPr>
          <w:trHeight w:val="482"/>
          <w:tblCellSpacing w:w="0" w:type="dxa"/>
        </w:trPr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15—25 кг.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3—7 лет</w:t>
            </w:r>
          </w:p>
        </w:tc>
      </w:tr>
      <w:tr w:rsidR="00A60BC4" w:rsidRPr="00A60BC4" w:rsidTr="00A60BC4">
        <w:trPr>
          <w:trHeight w:val="482"/>
          <w:tblCellSpacing w:w="0" w:type="dxa"/>
        </w:trPr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22—36 кг.</w:t>
            </w:r>
          </w:p>
        </w:tc>
        <w:tc>
          <w:tcPr>
            <w:tcW w:w="0" w:type="auto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  <w:hideMark/>
          </w:tcPr>
          <w:p w:rsidR="00A60BC4" w:rsidRPr="00A60BC4" w:rsidRDefault="00A6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C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6—11 лет</w:t>
            </w:r>
          </w:p>
        </w:tc>
      </w:tr>
    </w:tbl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A60BC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81250" cy="2524125"/>
            <wp:effectExtent l="19050" t="0" r="0" b="0"/>
            <wp:docPr id="3" name="Рисунок 3" descr="«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0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       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«0»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«0+»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с рождения до 1-1,5 года (0-13кг) (так называемые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автоколыбели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или   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автолюльки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>), устанавливаются лицом против хода движения на переднем или заднем сидении - при такой ориентации малыш легче переносит фронтальный удар автомобиля; </w:t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60BC4" w:rsidRDefault="00A60BC4" w:rsidP="00A60BC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581275"/>
            <wp:effectExtent l="19050" t="0" r="0" b="0"/>
            <wp:wrapSquare wrapText="bothSides"/>
            <wp:docPr id="7" name="Рисунок 2" descr="«0+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0+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Default="00A60BC4" w:rsidP="00A60BC4">
      <w:pPr>
        <w:shd w:val="clear" w:color="auto" w:fill="FFFFFF"/>
        <w:spacing w:line="360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Default="00A60BC4" w:rsidP="00A60BC4">
      <w:pPr>
        <w:shd w:val="clear" w:color="auto" w:fill="FFFFFF"/>
        <w:spacing w:line="360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A60BC4" w:rsidRDefault="00A60BC4" w:rsidP="00A60BC4">
      <w:pPr>
        <w:shd w:val="clear" w:color="auto" w:fill="FFFFFF"/>
        <w:spacing w:line="360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71725" cy="3181350"/>
            <wp:effectExtent l="19050" t="0" r="9525" b="0"/>
            <wp:docPr id="4" name="Рисунок 4" descr="http://gibdd.tatarstan.ru/file/1(23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bdd.tatarstan.ru/file/1(234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«1»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 - от девяти месяцев до 4-4,5 лет (9-18 кг) (детские автомобильные кресла и детские сиденья);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  <w:t>                    </w:t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«1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371725" cy="3581400"/>
            <wp:effectExtent l="19050" t="0" r="9525" b="0"/>
            <wp:docPr id="5" name="Рисунок 5" descr="http://gibdd.tatarstan.ru/file/2(19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bdd.tatarstan.ru/file/2(1920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Детские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«2»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предназначены для детей весом от 3 до 7лет (15 - 25 кг). Эти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не имеют внутренних ремней и используются только в сочетании со штатными автомобильными ремнями безопасности. Ремни (обозначены пунктиром) должны проходить через специальные направляющие.</w:t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</w:t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1250" cy="1695450"/>
            <wp:effectExtent l="19050" t="0" r="0" b="0"/>
            <wp:docPr id="6" name="Рисунок 6" descr="http://gibdd.tatarstan.ru/file/3(13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bdd.tatarstan.ru/file/3(1310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Автомобильные сиденья группы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«3»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предназначены для детей от 6-12 лет (22 - 36 кг). В качестве устройства безопасности в этой группе используются сиденья-подкладки. Ребенок в этом случае фиксируется штатными автомобильными ремнями.</w:t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</w:p>
    <w:p w:rsidR="00A60BC4" w:rsidRPr="00A60BC4" w:rsidRDefault="00A60BC4" w:rsidP="00A60BC4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Куда и как установить </w:t>
      </w:r>
      <w:proofErr w:type="spellStart"/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A60BC4" w:rsidRPr="00A60BC4" w:rsidRDefault="00A60BC4" w:rsidP="00A60BC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Для крепления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автокресел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всех групп в любых автомобилях используется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трехточечный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ремень безопасности. При этом кресла групп 0, 0+ и 1 крепятся к сиденью ремнем автомобиля, а дети в них пристегиваются уже при помощи внутренних ремней.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групп 2 и 3 внутренних ремней не имеют, и дети пристегиваются в них автомобильными ремнями безопасности.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Альтернативный способ установки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ISOFIX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представляет собой жесткое крепление кресла к кузову автомобиля, что обеспечивает лучшую защиту ребенка.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Самое безопасное место для установки детского кресла в автомобиле - среднее место на заднем сиденье. Самое небезопасное – переднее пассажирское сиденье. Туда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ставится</w:t>
      </w:r>
      <w:proofErr w:type="gram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в крайнем случае, обязательно при отключенной подушке безопасности.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ISOFIX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жесткое крепление кресла к кузову автомобиля, что обеспечивает лучшую защиту ребенка. Это подтверждают 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многочисленные независимые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краш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– тесты. Другой важный момент — система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ISOFIX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значительно снижает вероятность неправильной установки детского сиденья.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Как правильно перевозить ребенка в </w:t>
      </w:r>
      <w:proofErr w:type="spellStart"/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автокресле</w:t>
      </w:r>
      <w:proofErr w:type="spellEnd"/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Обратите внимание на инструкцию по установке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в автомобиле. Попросите консультанта показать вам, как закрепить кресло в автомобиле и как правильно пристегнуть ребенка.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Усадив ребенка в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автокресло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, пристегните его внутренними ремнями или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трехточечными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ремнями безопасности, в зависимости от группы кресла. Обязательно проверьте натяжение ремней – они не должны провисать.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Для игры во время поездки давайте ребенку только мягкие игрушки. Для младенцев используйте только специальные игрушки для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автокресел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>. Если ваш ребенок смотрит во время поездки мультфильмы – имейте в виду: все жесткие предметы во время поездки должны быть закреплены. Не давайте ему в руки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DVD-проигрыватель или книгу.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    Соблюдение этих несложных рекомендаций и Правил дорожного движения поможет сохранить жизнь и здоровье Вам и Вашим детям на долгие годы. Счастливого пути!</w:t>
      </w:r>
    </w:p>
    <w:p w:rsidR="00A60BC4" w:rsidRPr="00A60BC4" w:rsidRDefault="00A60BC4" w:rsidP="00A60BC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Детское удерживающее устройство – это кресло!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43225" cy="2486025"/>
            <wp:effectExtent l="19050" t="0" r="9525" b="0"/>
            <wp:wrapSquare wrapText="bothSides"/>
            <wp:docPr id="2" name="Рисунок 3" descr="http://gibdd.tatarstan.ru/file/%D0%9A%D0%B0%D1%80%D1%82%D0%B8%D0%BD%D0%BA%D0%B0%20%D0%94%D0%A3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bdd.tatarstan.ru/file/%D0%9A%D0%B0%D1%80%D1%82%D0%B8%D0%BD%D0%BA%D0%B0%20%D0%94%D0%A3%D0%A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 В теории – Правила ЕЭК ООН №44 (ЕСЕ 44) – это Единообразные предписания, касающиеся удерживающих устрой</w:t>
      </w:r>
      <w:proofErr w:type="gram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я детей, 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находящихся в механических транспортных средствах.</w:t>
      </w:r>
    </w:p>
    <w:p w:rsidR="00A60BC4" w:rsidRPr="00A60BC4" w:rsidRDefault="00A60BC4" w:rsidP="00A60BC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В общепринятой сегодня мировой практике Правила ЕЭК ООН №44 – это нормативные условия для производства детских автомобильных кресел, которые периодически ужесточаются по результатам анализа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краш-тестов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>, проводимых в новых более жестких условиях, чем это предусмотрено Правилами ЕЭК ООН №44.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 По аналогии с Правилами ЕЭК ООН №44 в США единообразные предписания и нормативные условия к производству детских удерживающих систем определены федеральным стандартом безопасности моторных транспортных средств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FMVSS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213. Детская удерживающая система в американском стандарте – это автомобильное сиденье с ремнем безопасности, на котором установлено детское сиденье безопасности со своими ремнями (кресло) или детское сиденье безопасности без своих ремней (бустер).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 Классификация и требования к детским удерживающим устройствам в РФ определены в Техническом регламенте «О безопасности колесных транспортных средств» (Постановление правительства РФ от 11.09.2009 №720)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 В отличие от Технического регламента РФ в оригинальных текстах Правил ЕЭК ООН №44 и американского стандарта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FMVSS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213 речь идет только о детских сиденьях безопасности с высокой спинкой или без нее, с внутренними ремнями или без них – детских креслах, а также о переносных люльках для новорожденных. Никакие «адаптеры», в роли «детских удерживающих устройств» в зарубежных документах не упоминаются. «Бустерами» - устройствами позволяющими увеличить рост и полноту ребенка до уровня, позволяющего безопасно использовать для удержания штатный ремень автомобильного кресла, в зарубежных документах называются детские сиденья безопасности с высокой спинкой или без нее, у которых отсутствуют (или убраны под чехол) собственные пятиточечные ремни.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  Формальный (без анализа контекста) перевод технических терминов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adapter</w:t>
      </w:r>
      <w:proofErr w:type="spellEnd"/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booster</w:t>
      </w:r>
      <w:proofErr w:type="spellEnd"/>
      <w:r w:rsidRPr="00A60BC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t>с английского на русский язык породил теоретическую возможность появления в России дешевых, простых и компактных изделий по единичным малосущественным техническим признакам, отвечающих требованиям Технического регламента РФ к детским удерживающим устройствам.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Экономическая выгода производства и реализации изделий, подобных адаптеру ФЭСТ и бескаркасного «детского удерживающего устройства» </w:t>
      </w:r>
      <w:proofErr w:type="gram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ДАК</w:t>
      </w:r>
      <w:proofErr w:type="gram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затмила не только профессиональную (инженерную) грамотность, но и гражданскую ответственность предприимчивых «изобретателей».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Более того, стремление поддерживать и увеличивать объемы продаж, подталкивает их на размещение агрессивных рекламных публикаций в прессе и Интернете, содержащих заведомо ложные ссылки на мнение известных людей и решения судов об отмене штрафов за нарушение п.22.9 ПДД РФ. 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 По заключениям экспертов НИЦИАМТ НАМИ, независимых экспертов газеты «АВТО РЕВЮ», испытательного центра в г</w:t>
      </w:r>
      <w:proofErr w:type="gram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A60BC4">
        <w:rPr>
          <w:rFonts w:ascii="Times New Roman" w:hAnsi="Times New Roman" w:cs="Times New Roman"/>
          <w:color w:val="000000"/>
          <w:sz w:val="28"/>
          <w:szCs w:val="28"/>
        </w:rPr>
        <w:t>льм (Германия), требованиям предъявляемым Правилами ЕЭК ООН 44.03(04) к детским удерживающим устройствам отвечают только детские кресла и бустеры – сиденья безопасности с высокой спинкой или без нее, с собственными ремнями или без них.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proofErr w:type="gram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Наличие сертификатов соответствия РФ, выданных в 2009 и 2012 годах производителям изделий «ФЭСТ» и «ДАК», по определению не относящимся ни к сиденьям безопасности, ни к переносным люлькам для новорожденных, свидетельствует о проявленном экспертами непрофессионализме и неадекватной оценке общественностью проблем детей-пассажиров, или же о незнании статистики ДТП с участием детей-пассажиров и реальной тяжести их последствий.</w:t>
      </w:r>
      <w:proofErr w:type="gramEnd"/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 В России хроника зарегистрированных ГИБДД и получивших общественный резонанс трагических случаев, когда дешевое изделие «ФЭСТ», обозначенное на упаковке как «детское удерживающее устройство» не оправдало свое назначение, началась в 2011 г, когда в ДТП на автодороге Москва – Архангельск погибли два пятилетних малыша, пристегнутые с помощью изделий «ФЭСТ».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 В Республике Татарстан в 2012 году погиб 1 и получили травмы 12 малолетних пассажиров, пристегнутые изделиями «ФЭСТ». В 2013 году трагедии повторяются: погибли 2 ребенка-пассажира, 17 травмировано.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     Последнее ДТП с детьми-пассажирами, для перевозки которых были приобретены изделия «ФЭСТ», совершенно 24 ноября 2013 года в </w:t>
      </w:r>
      <w:proofErr w:type="spell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Елабужском</w:t>
      </w:r>
      <w:proofErr w:type="spellEnd"/>
      <w:r w:rsidRPr="00A60BC4">
        <w:rPr>
          <w:rFonts w:ascii="Times New Roman" w:hAnsi="Times New Roman" w:cs="Times New Roman"/>
          <w:color w:val="000000"/>
          <w:sz w:val="28"/>
          <w:szCs w:val="28"/>
        </w:rPr>
        <w:t xml:space="preserve"> районе. Один ребенок погиб, еще один получил тяжелые травмы. Изделия «ФЭСТ» были установлены на штатные ремни безопасности автомобиля, но дети этими ремнями пристегнуты не были! Это факт свидетельствует о том, что изделия «ФЭСТ» - начинают использоваться </w:t>
      </w:r>
      <w:r w:rsidRPr="00A60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недобросовестными родителями для введения в заблуждение инспекторов ДПС с целью избежать штрафа. </w:t>
      </w:r>
    </w:p>
    <w:p w:rsidR="00A60BC4" w:rsidRPr="00A60BC4" w:rsidRDefault="00A60BC4" w:rsidP="00A60B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60BC4">
        <w:rPr>
          <w:rFonts w:ascii="Times New Roman" w:hAnsi="Times New Roman" w:cs="Times New Roman"/>
          <w:color w:val="000000"/>
          <w:sz w:val="28"/>
          <w:szCs w:val="28"/>
        </w:rPr>
        <w:t>     Массовое распространение изделия «ФЭСТ», появление его аналога – бескаркасного кресла «</w:t>
      </w:r>
      <w:proofErr w:type="gramStart"/>
      <w:r w:rsidRPr="00A60BC4">
        <w:rPr>
          <w:rFonts w:ascii="Times New Roman" w:hAnsi="Times New Roman" w:cs="Times New Roman"/>
          <w:color w:val="000000"/>
          <w:sz w:val="28"/>
          <w:szCs w:val="28"/>
        </w:rPr>
        <w:t>ДАК</w:t>
      </w:r>
      <w:proofErr w:type="gramEnd"/>
      <w:r w:rsidRPr="00A60BC4">
        <w:rPr>
          <w:rFonts w:ascii="Times New Roman" w:hAnsi="Times New Roman" w:cs="Times New Roman"/>
          <w:color w:val="000000"/>
          <w:sz w:val="28"/>
          <w:szCs w:val="28"/>
        </w:rPr>
        <w:t>», агрессивная, вводящая в заблуждение покупателей реклама, а также публичное обсуждение конфликтных ситуаций между инспекторами ДПС и водителями, неизбежно будет сопровождаться ростом количества и тяжести последствий ДТП с участием детей, пристегнутых с помощью подобных вредоносных изделий.</w:t>
      </w:r>
    </w:p>
    <w:p w:rsidR="00C009EC" w:rsidRPr="00A60BC4" w:rsidRDefault="00C009EC">
      <w:pPr>
        <w:rPr>
          <w:rFonts w:ascii="Times New Roman" w:hAnsi="Times New Roman" w:cs="Times New Roman"/>
          <w:sz w:val="28"/>
          <w:szCs w:val="28"/>
        </w:rPr>
      </w:pPr>
    </w:p>
    <w:sectPr w:rsidR="00C009EC" w:rsidRPr="00A6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1A5"/>
    <w:multiLevelType w:val="multilevel"/>
    <w:tmpl w:val="5D38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BC4"/>
    <w:rsid w:val="000F5B90"/>
    <w:rsid w:val="00A60BC4"/>
    <w:rsid w:val="00C0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0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0B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0BC4"/>
  </w:style>
  <w:style w:type="character" w:styleId="a4">
    <w:name w:val="Strong"/>
    <w:basedOn w:val="a0"/>
    <w:uiPriority w:val="22"/>
    <w:qFormat/>
    <w:rsid w:val="00A60BC4"/>
    <w:rPr>
      <w:b/>
      <w:bCs/>
    </w:rPr>
  </w:style>
  <w:style w:type="character" w:styleId="a5">
    <w:name w:val="Hyperlink"/>
    <w:basedOn w:val="a0"/>
    <w:uiPriority w:val="99"/>
    <w:semiHidden/>
    <w:unhideWhenUsed/>
    <w:rsid w:val="00A60BC4"/>
    <w:rPr>
      <w:color w:val="0000FF"/>
      <w:u w:val="single"/>
    </w:rPr>
  </w:style>
  <w:style w:type="character" w:styleId="a6">
    <w:name w:val="Emphasis"/>
    <w:basedOn w:val="a0"/>
    <w:uiPriority w:val="20"/>
    <w:qFormat/>
    <w:rsid w:val="00A60B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6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B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60B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48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3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60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80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93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46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59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7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6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099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4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822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28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12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23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6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3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130">
                  <w:marLeft w:val="0"/>
                  <w:marRight w:val="0"/>
                  <w:marTop w:val="9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969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53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9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7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74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71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8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0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75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809475297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642347779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  <w:div w:id="1096747093">
          <w:blockQuote w:val="1"/>
          <w:marLeft w:val="150"/>
          <w:marRight w:val="300"/>
          <w:marTop w:val="150"/>
          <w:marBottom w:val="150"/>
          <w:divBdr>
            <w:top w:val="single" w:sz="6" w:space="8" w:color="12A3EB"/>
            <w:left w:val="single" w:sz="36" w:space="11" w:color="12A3EB"/>
            <w:bottom w:val="single" w:sz="6" w:space="8" w:color="12A3EB"/>
            <w:right w:val="single" w:sz="6" w:space="11" w:color="12A3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avtomobili/sistemy-bezopasnosti-avtomobilya-chast-3-podushki-bezopasnosti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pddmaster.ru/documents/koap/statya-12-6-narushenie-pravil-primeneniya-remnej-bezopasnosti-ili-motoshlemov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pd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2014-03-18T06:55:00Z</dcterms:created>
  <dcterms:modified xsi:type="dcterms:W3CDTF">2014-03-18T07:07:00Z</dcterms:modified>
</cp:coreProperties>
</file>